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22E861">
      <w:pPr>
        <w:jc w:val="center"/>
        <w:rPr>
          <w:rFonts w:hint="default" w:ascii="Times New Roman" w:hAnsi="Times New Roman" w:eastAsia="宋体" w:cs="Times New Roman"/>
          <w:b/>
          <w:bCs/>
          <w:sz w:val="32"/>
          <w:szCs w:val="32"/>
        </w:rPr>
      </w:pPr>
      <w:r>
        <w:rPr>
          <w:rFonts w:hint="default" w:ascii="Times New Roman" w:hAnsi="Times New Roman" w:eastAsia="宋体" w:cs="Times New Roman"/>
          <w:b/>
          <w:bCs/>
          <w:sz w:val="32"/>
          <w:szCs w:val="32"/>
        </w:rPr>
        <w:t>淮安市金湖县官塘灌区续建配套与节水改造项目2024年度工程竣工环境保护验收其他需要说明的事项</w:t>
      </w:r>
    </w:p>
    <w:p w14:paraId="1194B3EE">
      <w:pPr>
        <w:rPr>
          <w:rFonts w:hint="default" w:ascii="Times New Roman" w:hAnsi="Times New Roman" w:eastAsia="宋体" w:cs="Times New Roman"/>
          <w:b/>
          <w:bCs/>
          <w:sz w:val="30"/>
          <w:szCs w:val="30"/>
        </w:rPr>
      </w:pPr>
      <w:r>
        <w:rPr>
          <w:rFonts w:hint="default" w:ascii="Times New Roman" w:hAnsi="Times New Roman" w:eastAsia="宋体" w:cs="Times New Roman"/>
          <w:b/>
          <w:bCs/>
          <w:sz w:val="30"/>
          <w:szCs w:val="30"/>
        </w:rPr>
        <w:t>一、环境保护设施设计、施工和验收过程情况</w:t>
      </w:r>
    </w:p>
    <w:p w14:paraId="292516E8">
      <w:pPr>
        <w:rPr>
          <w:rFonts w:hint="default" w:ascii="Times New Roman" w:hAnsi="Times New Roman" w:eastAsia="宋体" w:cs="Times New Roman"/>
          <w:b/>
          <w:bCs/>
          <w:sz w:val="28"/>
          <w:szCs w:val="28"/>
        </w:rPr>
      </w:pPr>
      <w:r>
        <w:rPr>
          <w:rFonts w:hint="default" w:ascii="Times New Roman" w:hAnsi="Times New Roman" w:eastAsia="宋体" w:cs="Times New Roman"/>
          <w:b/>
          <w:bCs/>
          <w:sz w:val="28"/>
          <w:szCs w:val="28"/>
        </w:rPr>
        <w:t>（一）环评及设计情况</w:t>
      </w:r>
    </w:p>
    <w:p w14:paraId="037E0CD6">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宋体" w:cs="Times New Roman"/>
          <w:sz w:val="28"/>
          <w:szCs w:val="28"/>
        </w:rPr>
      </w:pPr>
      <w:r>
        <w:rPr>
          <w:rFonts w:hint="default" w:ascii="Times New Roman" w:hAnsi="Times New Roman" w:eastAsia="宋体" w:cs="Times New Roman"/>
          <w:sz w:val="28"/>
          <w:szCs w:val="28"/>
        </w:rPr>
        <w:t>2024年2月，水发规划设计有限公司编制完成了《淮安市金湖县官塘灌区续建配套与节水改造项目2024年度工程实施方案》，2024年2月8日淮安市水利局以《市水利局关于淮安市金湖县官塘灌区续建配套与节水改造项目2024年度工程实施方案的批复》（淮水农[2024]6号）批复了项目实施方案报告。</w:t>
      </w:r>
    </w:p>
    <w:p w14:paraId="767B5CFD">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宋体" w:cs="Times New Roman"/>
          <w:sz w:val="36"/>
          <w:szCs w:val="36"/>
        </w:rPr>
      </w:pPr>
      <w:r>
        <w:rPr>
          <w:rFonts w:hint="default" w:ascii="Times New Roman" w:hAnsi="Times New Roman" w:eastAsia="宋体" w:cs="Times New Roman"/>
          <w:sz w:val="28"/>
          <w:szCs w:val="28"/>
        </w:rPr>
        <w:t>2024年10月，水发规划设计有限公司编制完成了《淮安市金湖县官塘灌区续建配套与节水改造项目2024年度工程环境影响报告表》，2025年1月8日，淮安市生态环境局以《关于对金湖县水务局淮安市金湖县官塘灌区续建配套与节水改造项目2024年度工程环境影响报告表的批复》（淮金环许可发[2025]3号）批复了项目环评报告。</w:t>
      </w:r>
    </w:p>
    <w:p w14:paraId="532439ED">
      <w:pPr>
        <w:rPr>
          <w:rFonts w:hint="default" w:ascii="Times New Roman" w:hAnsi="Times New Roman" w:eastAsia="宋体" w:cs="Times New Roman"/>
          <w:b/>
          <w:bCs/>
          <w:sz w:val="28"/>
          <w:szCs w:val="28"/>
        </w:rPr>
      </w:pPr>
      <w:r>
        <w:rPr>
          <w:rFonts w:hint="default" w:ascii="Times New Roman" w:hAnsi="Times New Roman" w:eastAsia="宋体" w:cs="Times New Roman"/>
          <w:b/>
          <w:bCs/>
          <w:sz w:val="28"/>
          <w:szCs w:val="28"/>
        </w:rPr>
        <w:t>（二）施工和验收情况</w:t>
      </w:r>
    </w:p>
    <w:p w14:paraId="27B55E8F">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宋体" w:cs="Times New Roman"/>
          <w:sz w:val="28"/>
          <w:szCs w:val="28"/>
        </w:rPr>
      </w:pPr>
      <w:r>
        <w:rPr>
          <w:rFonts w:hint="default" w:ascii="Times New Roman" w:hAnsi="Times New Roman" w:eastAsia="宋体" w:cs="Times New Roman"/>
          <w:sz w:val="28"/>
          <w:szCs w:val="28"/>
        </w:rPr>
        <w:t>该工程自2024年</w:t>
      </w:r>
      <w:r>
        <w:rPr>
          <w:rFonts w:hint="eastAsia" w:ascii="Times New Roman" w:hAnsi="Times New Roman" w:eastAsia="宋体" w:cs="Times New Roman"/>
          <w:sz w:val="28"/>
          <w:szCs w:val="28"/>
          <w:lang w:val="en-US" w:eastAsia="zh-CN"/>
        </w:rPr>
        <w:t>4</w:t>
      </w:r>
      <w:r>
        <w:rPr>
          <w:rFonts w:hint="default" w:ascii="Times New Roman" w:hAnsi="Times New Roman" w:eastAsia="宋体" w:cs="Times New Roman"/>
          <w:sz w:val="28"/>
          <w:szCs w:val="28"/>
        </w:rPr>
        <w:t>月</w:t>
      </w:r>
      <w:r>
        <w:rPr>
          <w:rFonts w:hint="eastAsia" w:ascii="Times New Roman" w:hAnsi="Times New Roman" w:eastAsia="宋体" w:cs="Times New Roman"/>
          <w:sz w:val="28"/>
          <w:szCs w:val="28"/>
          <w:lang w:val="en-US" w:eastAsia="zh-CN"/>
        </w:rPr>
        <w:t>23</w:t>
      </w:r>
      <w:r>
        <w:rPr>
          <w:rFonts w:hint="default" w:ascii="Times New Roman" w:hAnsi="Times New Roman" w:eastAsia="宋体" w:cs="Times New Roman"/>
          <w:sz w:val="28"/>
          <w:szCs w:val="28"/>
        </w:rPr>
        <w:t>日起开工建设，202</w:t>
      </w:r>
      <w:r>
        <w:rPr>
          <w:rFonts w:hint="eastAsia" w:ascii="Times New Roman" w:hAnsi="Times New Roman" w:eastAsia="宋体" w:cs="Times New Roman"/>
          <w:sz w:val="28"/>
          <w:szCs w:val="28"/>
          <w:lang w:val="en-US" w:eastAsia="zh-CN"/>
        </w:rPr>
        <w:t>5</w:t>
      </w:r>
      <w:r>
        <w:rPr>
          <w:rFonts w:hint="default" w:ascii="Times New Roman" w:hAnsi="Times New Roman" w:eastAsia="宋体" w:cs="Times New Roman"/>
          <w:sz w:val="28"/>
          <w:szCs w:val="28"/>
        </w:rPr>
        <w:t>年1月</w:t>
      </w:r>
      <w:r>
        <w:rPr>
          <w:rFonts w:hint="eastAsia" w:ascii="Times New Roman" w:hAnsi="Times New Roman" w:eastAsia="宋体" w:cs="Times New Roman"/>
          <w:sz w:val="28"/>
          <w:szCs w:val="28"/>
          <w:lang w:val="en-US" w:eastAsia="zh-CN"/>
        </w:rPr>
        <w:t>6</w:t>
      </w:r>
      <w:r>
        <w:rPr>
          <w:rFonts w:hint="default" w:ascii="Times New Roman" w:hAnsi="Times New Roman" w:eastAsia="宋体" w:cs="Times New Roman"/>
          <w:sz w:val="28"/>
          <w:szCs w:val="28"/>
        </w:rPr>
        <w:t>日全部完工。</w:t>
      </w:r>
    </w:p>
    <w:p w14:paraId="1CDC14E2">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宋体" w:cs="Times New Roman"/>
          <w:sz w:val="28"/>
          <w:szCs w:val="28"/>
        </w:rPr>
      </w:pPr>
      <w:r>
        <w:rPr>
          <w:rFonts w:hint="default" w:ascii="Times New Roman" w:hAnsi="Times New Roman" w:eastAsia="宋体" w:cs="Times New Roman"/>
          <w:sz w:val="28"/>
          <w:szCs w:val="28"/>
        </w:rPr>
        <w:t>202</w:t>
      </w:r>
      <w:r>
        <w:rPr>
          <w:rFonts w:hint="eastAsia" w:ascii="Times New Roman" w:hAnsi="Times New Roman" w:eastAsia="宋体" w:cs="Times New Roman"/>
          <w:sz w:val="28"/>
          <w:szCs w:val="28"/>
          <w:lang w:val="en-US" w:eastAsia="zh-CN"/>
        </w:rPr>
        <w:t>6</w:t>
      </w:r>
      <w:r>
        <w:rPr>
          <w:rFonts w:hint="default" w:ascii="Times New Roman" w:hAnsi="Times New Roman" w:eastAsia="宋体" w:cs="Times New Roman"/>
          <w:sz w:val="28"/>
          <w:szCs w:val="28"/>
        </w:rPr>
        <w:t>年</w:t>
      </w:r>
      <w:r>
        <w:rPr>
          <w:rFonts w:hint="eastAsia" w:ascii="Times New Roman" w:hAnsi="Times New Roman" w:eastAsia="宋体" w:cs="Times New Roman"/>
          <w:sz w:val="28"/>
          <w:szCs w:val="28"/>
          <w:lang w:val="en-US" w:eastAsia="zh-CN"/>
        </w:rPr>
        <w:t>6</w:t>
      </w:r>
      <w:r>
        <w:rPr>
          <w:rFonts w:hint="default" w:ascii="Times New Roman" w:hAnsi="Times New Roman" w:eastAsia="宋体" w:cs="Times New Roman"/>
          <w:sz w:val="28"/>
          <w:szCs w:val="28"/>
        </w:rPr>
        <w:t>月2</w:t>
      </w:r>
      <w:r>
        <w:rPr>
          <w:rFonts w:hint="eastAsia" w:ascii="Times New Roman" w:hAnsi="Times New Roman" w:eastAsia="宋体" w:cs="Times New Roman"/>
          <w:sz w:val="28"/>
          <w:szCs w:val="28"/>
          <w:lang w:val="en-US" w:eastAsia="zh-CN"/>
        </w:rPr>
        <w:t>6</w:t>
      </w:r>
      <w:r>
        <w:rPr>
          <w:rFonts w:hint="default" w:ascii="Times New Roman" w:hAnsi="Times New Roman" w:eastAsia="宋体" w:cs="Times New Roman"/>
          <w:sz w:val="28"/>
          <w:szCs w:val="28"/>
        </w:rPr>
        <w:t>日，金湖县灌区节水改造工程建设处在金湖县水务局组织召开了淮安市金湖县官塘灌区续建配套与节水改造项目2024年度工程竣工环境保护验收</w:t>
      </w:r>
      <w:r>
        <w:rPr>
          <w:rFonts w:hint="eastAsia" w:ascii="Times New Roman" w:hAnsi="Times New Roman" w:eastAsia="宋体" w:cs="Times New Roman"/>
          <w:sz w:val="28"/>
          <w:szCs w:val="28"/>
          <w:lang w:val="en-US" w:eastAsia="zh-CN"/>
        </w:rPr>
        <w:t>会议，</w:t>
      </w:r>
      <w:r>
        <w:rPr>
          <w:rFonts w:hint="default" w:ascii="Times New Roman" w:hAnsi="Times New Roman" w:eastAsia="宋体" w:cs="Times New Roman"/>
          <w:sz w:val="28"/>
          <w:szCs w:val="28"/>
        </w:rPr>
        <w:t>对项目环境保护进行了自主验收，验收组认为：本项目实施过程中</w:t>
      </w:r>
      <w:r>
        <w:rPr>
          <w:rFonts w:hint="eastAsia" w:ascii="Times New Roman" w:hAnsi="Times New Roman" w:eastAsia="宋体" w:cs="Times New Roman"/>
          <w:sz w:val="28"/>
          <w:szCs w:val="28"/>
          <w:lang w:val="en-US" w:eastAsia="zh-CN"/>
        </w:rPr>
        <w:t>按照环境保护“三同时”制度的</w:t>
      </w:r>
      <w:r>
        <w:rPr>
          <w:rFonts w:hint="default" w:ascii="Times New Roman" w:hAnsi="Times New Roman" w:eastAsia="宋体" w:cs="Times New Roman"/>
          <w:sz w:val="28"/>
          <w:szCs w:val="28"/>
        </w:rPr>
        <w:t>要求，落实了各项环保措施，</w:t>
      </w:r>
      <w:r>
        <w:rPr>
          <w:rFonts w:hint="eastAsia" w:ascii="Times New Roman" w:hAnsi="Times New Roman" w:eastAsia="宋体" w:cs="Times New Roman"/>
          <w:sz w:val="28"/>
          <w:szCs w:val="28"/>
          <w:lang w:val="en-US" w:eastAsia="zh-CN"/>
        </w:rPr>
        <w:t>同</w:t>
      </w:r>
      <w:bookmarkStart w:id="0" w:name="_GoBack"/>
      <w:bookmarkEnd w:id="0"/>
      <w:r>
        <w:rPr>
          <w:rFonts w:hint="default" w:ascii="Times New Roman" w:hAnsi="Times New Roman" w:eastAsia="宋体" w:cs="Times New Roman"/>
          <w:sz w:val="28"/>
          <w:szCs w:val="28"/>
        </w:rPr>
        <w:t xml:space="preserve">意本工程通过竣工环境保护验收。 </w:t>
      </w:r>
    </w:p>
    <w:p w14:paraId="1AD42A54">
      <w:pPr>
        <w:rPr>
          <w:rFonts w:hint="default" w:ascii="Times New Roman" w:hAnsi="Times New Roman" w:eastAsia="宋体" w:cs="Times New Roman"/>
          <w:b/>
          <w:bCs/>
          <w:sz w:val="30"/>
          <w:szCs w:val="30"/>
        </w:rPr>
      </w:pPr>
      <w:r>
        <w:rPr>
          <w:rFonts w:hint="default" w:ascii="Times New Roman" w:hAnsi="Times New Roman" w:eastAsia="宋体" w:cs="Times New Roman"/>
          <w:b/>
          <w:bCs/>
          <w:sz w:val="30"/>
          <w:szCs w:val="30"/>
        </w:rPr>
        <w:t>二、环境影响报告表及其审批部门审批决定中提出的除环境保护设施外的其他环境保护对策措施的实施情况，以及整改工作情况等。</w:t>
      </w:r>
    </w:p>
    <w:p w14:paraId="40791FA9">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宋体" w:cs="Times New Roman"/>
          <w:sz w:val="28"/>
          <w:szCs w:val="28"/>
        </w:rPr>
      </w:pPr>
      <w:r>
        <w:rPr>
          <w:rFonts w:hint="default" w:ascii="Times New Roman" w:hAnsi="Times New Roman" w:eastAsia="宋体" w:cs="Times New Roman"/>
          <w:sz w:val="28"/>
          <w:szCs w:val="28"/>
        </w:rPr>
        <w:t>无。</w:t>
      </w:r>
    </w:p>
    <w:p w14:paraId="4568FAD6">
      <w:pPr>
        <w:rPr>
          <w:rFonts w:hint="default" w:ascii="Times New Roman" w:hAnsi="Times New Roman" w:eastAsia="宋体" w:cs="Times New Roman"/>
          <w:b/>
          <w:bCs/>
          <w:sz w:val="30"/>
          <w:szCs w:val="30"/>
        </w:rPr>
      </w:pPr>
      <w:r>
        <w:rPr>
          <w:rFonts w:hint="default" w:ascii="Times New Roman" w:hAnsi="Times New Roman" w:eastAsia="宋体" w:cs="Times New Roman"/>
          <w:b/>
          <w:bCs/>
          <w:sz w:val="30"/>
          <w:szCs w:val="30"/>
        </w:rPr>
        <w:t>三、其他事项</w:t>
      </w:r>
    </w:p>
    <w:p w14:paraId="2F5E728B">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Times New Roman" w:hAnsi="Times New Roman" w:eastAsia="宋体" w:cs="Times New Roman"/>
          <w:sz w:val="28"/>
          <w:szCs w:val="28"/>
          <w:lang w:eastAsia="zh-CN"/>
        </w:rPr>
      </w:pPr>
      <w:r>
        <w:rPr>
          <w:rFonts w:hint="default" w:ascii="Times New Roman" w:hAnsi="Times New Roman" w:eastAsia="宋体" w:cs="Times New Roman"/>
          <w:sz w:val="28"/>
          <w:szCs w:val="28"/>
        </w:rPr>
        <w:t>无</w:t>
      </w:r>
      <w:r>
        <w:rPr>
          <w:rFonts w:hint="eastAsia" w:ascii="Times New Roman" w:hAnsi="Times New Roman" w:eastAsia="宋体" w:cs="Times New Roman"/>
          <w:sz w:val="28"/>
          <w:szCs w:val="28"/>
          <w:lang w:eastAsia="zh-CN"/>
        </w:rPr>
        <w:t>。</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702314C"/>
    <w:rsid w:val="56E97A12"/>
    <w:rsid w:val="589746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581</Words>
  <Characters>635</Characters>
  <Lines>0</Lines>
  <Paragraphs>0</Paragraphs>
  <TotalTime>0</TotalTime>
  <ScaleCrop>false</ScaleCrop>
  <LinksUpToDate>false</LinksUpToDate>
  <CharactersWithSpaces>636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2026-06-30T03:14:00Z</dcterms:created>
  <dc:creator>PC</dc:creator>
  <cp:lastModifiedBy>z</cp:lastModifiedBy>
  <dcterms:modified xsi:type="dcterms:W3CDTF">2026-06-30T08:17:10Z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eyJoZGlkIjoiNWI5NWQ4MjhmMWZkOWZhZTkyNzk2YmRkMjEwMmIxZmYiLCJ1c2VySWQiOiI0NTY4OTQxNjcifQ==</vt:lpwstr>
  </property>
  <property fmtid="{D5CDD505-2E9C-101B-9397-08002B2CF9AE}" pid="4" name="ICV">
    <vt:lpwstr>FC07136649564AB498AB192451CE06BC_12</vt:lpwstr>
  </property>
</Properties>
</file>